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9F" w:rsidRDefault="00D8359F">
      <w:pPr>
        <w:pStyle w:val="Standard"/>
        <w:spacing w:line="400" w:lineRule="exact"/>
        <w:jc w:val="center"/>
        <w:rPr>
          <w:rFonts w:eastAsia="標楷體"/>
          <w:sz w:val="32"/>
          <w:szCs w:val="32"/>
        </w:rPr>
      </w:pPr>
      <w:bookmarkStart w:id="0" w:name="_GoBack"/>
      <w:bookmarkEnd w:id="0"/>
    </w:p>
    <w:p w:rsidR="00D8359F" w:rsidRDefault="00D13BC9">
      <w:pPr>
        <w:pStyle w:val="Standard"/>
        <w:spacing w:line="400" w:lineRule="exact"/>
        <w:jc w:val="center"/>
        <w:rPr>
          <w:rFonts w:eastAsia="標楷體"/>
          <w:sz w:val="32"/>
          <w:szCs w:val="32"/>
        </w:rPr>
      </w:pPr>
      <w:r>
        <w:rPr>
          <w:rFonts w:eastAsia="標楷體"/>
          <w:sz w:val="32"/>
          <w:szCs w:val="32"/>
        </w:rPr>
        <w:t>一、</w:t>
      </w:r>
      <w:r>
        <w:rPr>
          <w:rFonts w:eastAsia="標楷體"/>
          <w:sz w:val="32"/>
          <w:szCs w:val="32"/>
        </w:rPr>
        <w:t xml:space="preserve"> </w:t>
      </w:r>
      <w:r>
        <w:rPr>
          <w:rFonts w:eastAsia="標楷體"/>
          <w:sz w:val="32"/>
          <w:szCs w:val="32"/>
        </w:rPr>
        <w:t>參加公務人員退休撫</w:t>
      </w:r>
      <w:proofErr w:type="gramStart"/>
      <w:r>
        <w:rPr>
          <w:rFonts w:eastAsia="標楷體"/>
          <w:sz w:val="32"/>
          <w:szCs w:val="32"/>
        </w:rPr>
        <w:t>卹</w:t>
      </w:r>
      <w:proofErr w:type="gramEnd"/>
      <w:r>
        <w:rPr>
          <w:rFonts w:eastAsia="標楷體"/>
          <w:sz w:val="32"/>
          <w:szCs w:val="32"/>
        </w:rPr>
        <w:t>基金人員補繳退撫基金費用權益通知書</w:t>
      </w:r>
    </w:p>
    <w:tbl>
      <w:tblPr>
        <w:tblW w:w="10290" w:type="dxa"/>
        <w:tblInd w:w="-43" w:type="dxa"/>
        <w:tblLayout w:type="fixed"/>
        <w:tblCellMar>
          <w:left w:w="10" w:type="dxa"/>
          <w:right w:w="10" w:type="dxa"/>
        </w:tblCellMar>
        <w:tblLook w:val="0000" w:firstRow="0" w:lastRow="0" w:firstColumn="0" w:lastColumn="0" w:noHBand="0" w:noVBand="0"/>
      </w:tblPr>
      <w:tblGrid>
        <w:gridCol w:w="5130"/>
        <w:gridCol w:w="5160"/>
      </w:tblGrid>
      <w:tr w:rsidR="00D8359F">
        <w:trPr>
          <w:trHeight w:val="12919"/>
        </w:trPr>
        <w:tc>
          <w:tcPr>
            <w:tcW w:w="10290" w:type="dxa"/>
            <w:gridSpan w:val="2"/>
            <w:tcBorders>
              <w:top w:val="single" w:sz="12" w:space="0" w:color="000000"/>
              <w:left w:val="single" w:sz="12" w:space="0" w:color="000000"/>
              <w:bottom w:val="dotted" w:sz="2" w:space="0" w:color="000000"/>
              <w:right w:val="single" w:sz="12" w:space="0" w:color="000000"/>
            </w:tcBorders>
            <w:tcMar>
              <w:top w:w="0" w:type="dxa"/>
              <w:left w:w="28" w:type="dxa"/>
              <w:bottom w:w="0" w:type="dxa"/>
              <w:right w:w="28" w:type="dxa"/>
            </w:tcMar>
          </w:tcPr>
          <w:p w:rsidR="00D8359F" w:rsidRDefault="00D13BC9">
            <w:pPr>
              <w:pStyle w:val="Standard"/>
              <w:numPr>
                <w:ilvl w:val="0"/>
                <w:numId w:val="3"/>
              </w:numPr>
              <w:spacing w:line="280" w:lineRule="exact"/>
              <w:ind w:left="340" w:hanging="340"/>
              <w:jc w:val="both"/>
            </w:pPr>
            <w:r>
              <w:rPr>
                <w:rFonts w:ascii="標楷體" w:eastAsia="標楷體" w:hAnsi="標楷體"/>
              </w:rPr>
              <w:t>台端於軍、公、教人員退撫新制實施後 (公務人員</w:t>
            </w:r>
            <w:r>
              <w:rPr>
                <w:rFonts w:ascii="標楷體" w:eastAsia="標楷體" w:hAnsi="標楷體"/>
                <w:color w:val="000000"/>
              </w:rPr>
              <w:t>自84年7月1日起、教育人員自85年2月1日起、軍職人員自86年1月1日起) 如具有下列之曾任年資，請於□</w:t>
            </w:r>
            <w:proofErr w:type="gramStart"/>
            <w:r>
              <w:rPr>
                <w:rFonts w:ascii="標楷體" w:eastAsia="標楷體" w:hAnsi="標楷體"/>
                <w:color w:val="000000"/>
              </w:rPr>
              <w:t>中勾填</w:t>
            </w:r>
            <w:proofErr w:type="gramEnd"/>
            <w:r>
              <w:rPr>
                <w:rFonts w:ascii="標楷體" w:eastAsia="標楷體" w:hAnsi="標楷體"/>
                <w:color w:val="000000"/>
              </w:rPr>
              <w:t>：</w:t>
            </w:r>
          </w:p>
          <w:p w:rsidR="00D8359F" w:rsidRDefault="00D13BC9">
            <w:pPr>
              <w:pStyle w:val="Standard"/>
              <w:spacing w:line="280" w:lineRule="exact"/>
              <w:ind w:left="1441" w:hanging="1261"/>
              <w:jc w:val="both"/>
            </w:pPr>
            <w:r>
              <w:rPr>
                <w:rFonts w:ascii="標楷體" w:eastAsia="標楷體" w:hAnsi="標楷體"/>
                <w:b/>
                <w:color w:val="000000"/>
              </w:rPr>
              <w:t>(注意事項)</w:t>
            </w:r>
            <w:r>
              <w:rPr>
                <w:rFonts w:ascii="標楷體" w:eastAsia="標楷體" w:hAnsi="標楷體"/>
                <w:color w:val="000000"/>
              </w:rPr>
              <w:t>下列得申請補繳退撫基金費用僅係基金管理會選輯法規</w:t>
            </w:r>
            <w:proofErr w:type="gramStart"/>
            <w:r>
              <w:rPr>
                <w:rFonts w:ascii="標楷體" w:eastAsia="標楷體" w:hAnsi="標楷體"/>
                <w:color w:val="000000"/>
              </w:rPr>
              <w:t>函釋為例</w:t>
            </w:r>
            <w:proofErr w:type="gramEnd"/>
            <w:r>
              <w:rPr>
                <w:rFonts w:ascii="標楷體" w:eastAsia="標楷體" w:hAnsi="標楷體"/>
                <w:color w:val="000000"/>
              </w:rPr>
              <w:t>示說明，僅供查閱參考使用。當事人如有未明列之曾任年資，請</w:t>
            </w:r>
            <w:proofErr w:type="gramStart"/>
            <w:r>
              <w:rPr>
                <w:rFonts w:ascii="標楷體" w:eastAsia="標楷體" w:hAnsi="標楷體"/>
                <w:color w:val="000000"/>
              </w:rPr>
              <w:t>逕</w:t>
            </w:r>
            <w:proofErr w:type="gramEnd"/>
            <w:r>
              <w:rPr>
                <w:rFonts w:ascii="標楷體" w:eastAsia="標楷體" w:hAnsi="標楷體"/>
                <w:color w:val="000000"/>
              </w:rPr>
              <w:t>洽各退撫法令主管機關，並以退撫主管機關函釋規定作為得否申請補繳退撫基金費用之依據，以保障自身權益。</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曾任其他公職年資：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z w:val="22"/>
              </w:rPr>
              <w:t>□</w:t>
            </w:r>
            <w:r>
              <w:rPr>
                <w:rFonts w:ascii="標楷體" w:eastAsia="標楷體" w:hAnsi="標楷體"/>
                <w:color w:val="000000"/>
                <w:sz w:val="22"/>
              </w:rPr>
              <w:t>96年12月31日以前公立學校懸（實）缺代課（理）教師、代用教師、試用教師</w:t>
            </w:r>
            <w:r>
              <w:rPr>
                <w:rFonts w:ascii="標楷體" w:eastAsia="標楷體" w:hAnsi="標楷體"/>
                <w:color w:val="000000"/>
                <w:spacing w:val="-4"/>
                <w:sz w:val="22"/>
              </w:rPr>
              <w:t>【88年10月11日以後始取得合格教師證書者，須未經折抵為教育實習年資】。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96年12月31日以前公立學校兵缺代課（理）教師。</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依「行政院國家科學委員會延攬國外人才回國服務處理要點」延攬之客座教授、副教授年資及「教育部擴大延攬旅外學人回國任教處理要點」延攬之客座教授、副教授、助理教授年資。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經僑務委員會立案之海外僑校專任教師【包含教育部輔導之5所海外臺灣學校</w:t>
            </w:r>
            <w:r>
              <w:rPr>
                <w:rFonts w:ascii="標楷體" w:eastAsia="標楷體" w:hAnsi="標楷體" w:cs="標楷體"/>
                <w:color w:val="000000"/>
                <w:spacing w:val="-4"/>
                <w:sz w:val="22"/>
              </w:rPr>
              <w:t>（雅加達臺灣學校、泗水臺灣學校、吉隆坡臺灣學校、檳吉臺灣學校及胡志明市臺灣學校）</w:t>
            </w:r>
            <w:r>
              <w:rPr>
                <w:rFonts w:ascii="標楷體" w:eastAsia="標楷體" w:hAnsi="標楷體"/>
                <w:color w:val="000000"/>
                <w:spacing w:val="-4"/>
                <w:sz w:val="22"/>
              </w:rPr>
              <w:t>95年7月31日以前之服務年資】。</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曾任財團法人海基會回任人員。</w:t>
            </w:r>
          </w:p>
          <w:p w:rsidR="00D8359F" w:rsidRDefault="00D13BC9">
            <w:pPr>
              <w:pStyle w:val="Standard"/>
              <w:numPr>
                <w:ilvl w:val="0"/>
                <w:numId w:val="4"/>
              </w:numPr>
              <w:spacing w:line="280" w:lineRule="exact"/>
              <w:ind w:left="680" w:hanging="454"/>
              <w:jc w:val="both"/>
            </w:pPr>
            <w:r>
              <w:rPr>
                <w:rFonts w:ascii="標楷體" w:eastAsia="標楷體" w:hAnsi="標楷體" w:cs="標楷體"/>
                <w:color w:val="000000"/>
                <w:spacing w:val="-4"/>
                <w:sz w:val="22"/>
              </w:rPr>
              <w:t>□</w:t>
            </w:r>
            <w:r>
              <w:rPr>
                <w:rFonts w:ascii="標楷體" w:eastAsia="標楷體" w:hAnsi="標楷體"/>
                <w:color w:val="000000"/>
                <w:spacing w:val="-4"/>
                <w:sz w:val="22"/>
              </w:rPr>
              <w:t>經公開甄選錄取為偏遠地區國民小學合格教師，於取得偏遠地區國民小學合格教師</w:t>
            </w:r>
            <w:proofErr w:type="gramStart"/>
            <w:r>
              <w:rPr>
                <w:rFonts w:ascii="標楷體" w:eastAsia="標楷體" w:hAnsi="標楷體"/>
                <w:color w:val="000000"/>
                <w:spacing w:val="-4"/>
                <w:sz w:val="22"/>
              </w:rPr>
              <w:t>證書前占學校</w:t>
            </w:r>
            <w:proofErr w:type="gramEnd"/>
            <w:r>
              <w:rPr>
                <w:rFonts w:ascii="標楷體" w:eastAsia="標楷體" w:hAnsi="標楷體"/>
                <w:color w:val="000000"/>
                <w:spacing w:val="-4"/>
                <w:sz w:val="22"/>
              </w:rPr>
              <w:t>教師編制內之相關任教年資。</w:t>
            </w:r>
          </w:p>
          <w:p w:rsidR="00D8359F" w:rsidRDefault="00D13BC9">
            <w:pPr>
              <w:pStyle w:val="Standard"/>
              <w:spacing w:line="280" w:lineRule="exact"/>
            </w:pPr>
            <w:r>
              <w:rPr>
                <w:rFonts w:ascii="標楷體" w:eastAsia="華康儷中黑, 新細明體" w:hAnsi="標楷體" w:cs="標楷體"/>
                <w:color w:val="000000"/>
                <w:sz w:val="22"/>
              </w:rPr>
              <w:t></w:t>
            </w:r>
            <w:r>
              <w:rPr>
                <w:rFonts w:ascii="標楷體" w:eastAsia="標楷體" w:hAnsi="標楷體" w:cs="標楷體"/>
                <w:color w:val="000000"/>
                <w:sz w:val="22"/>
              </w:rPr>
              <w:t>□</w:t>
            </w:r>
            <w:r>
              <w:rPr>
                <w:rFonts w:ascii="標楷體" w:eastAsia="華康儷中黑, 新細明體" w:hAnsi="標楷體"/>
                <w:color w:val="000000"/>
                <w:sz w:val="22"/>
              </w:rPr>
              <w:t>得</w:t>
            </w:r>
            <w:proofErr w:type="gramStart"/>
            <w:r>
              <w:rPr>
                <w:rFonts w:ascii="標楷體" w:eastAsia="華康儷中黑, 新細明體" w:hAnsi="標楷體"/>
                <w:color w:val="000000"/>
                <w:sz w:val="22"/>
              </w:rPr>
              <w:t>併</w:t>
            </w:r>
            <w:proofErr w:type="gramEnd"/>
            <w:r>
              <w:rPr>
                <w:rFonts w:ascii="標楷體" w:eastAsia="華康儷中黑, 新細明體" w:hAnsi="標楷體"/>
                <w:color w:val="000000"/>
                <w:sz w:val="22"/>
              </w:rPr>
              <w:t>計退休之留職停薪年資：</w:t>
            </w:r>
          </w:p>
          <w:p w:rsidR="00D8359F" w:rsidRDefault="00D13BC9">
            <w:pPr>
              <w:pStyle w:val="Standard"/>
              <w:numPr>
                <w:ilvl w:val="0"/>
                <w:numId w:val="5"/>
              </w:numPr>
              <w:spacing w:line="280" w:lineRule="exact"/>
              <w:ind w:left="737" w:hanging="510"/>
            </w:pPr>
            <w:r>
              <w:rPr>
                <w:rFonts w:ascii="標楷體" w:eastAsia="標楷體" w:hAnsi="標楷體" w:cs="標楷體"/>
                <w:color w:val="000000"/>
                <w:sz w:val="22"/>
              </w:rPr>
              <w:t>□</w:t>
            </w:r>
            <w:r>
              <w:rPr>
                <w:rFonts w:ascii="標楷體" w:eastAsia="標楷體" w:hAnsi="標楷體"/>
                <w:color w:val="000000"/>
                <w:sz w:val="22"/>
              </w:rPr>
              <w:t>留職停薪服義務役軍職、替代役年資。</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留職停薪參加援外技術團隊、國際合作發展基金會之任職年資，未依86年7月訂定之「財團法人國際合作發展基金會派駐外技術團人員離職儲金給與要點」領取離職儲金者。</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留職停薪借調行政機關未具公務人員任用資格或未經銓敘審查合格者。</w:t>
            </w:r>
          </w:p>
          <w:p w:rsidR="00D8359F" w:rsidRDefault="00D13BC9">
            <w:pPr>
              <w:pStyle w:val="Standard"/>
              <w:numPr>
                <w:ilvl w:val="0"/>
                <w:numId w:val="5"/>
              </w:numPr>
              <w:spacing w:line="280" w:lineRule="exact"/>
              <w:ind w:left="680" w:hanging="454"/>
            </w:pPr>
            <w:r>
              <w:rPr>
                <w:rFonts w:ascii="標楷體" w:eastAsia="標楷體" w:hAnsi="標楷體" w:cs="標楷體"/>
                <w:color w:val="000000"/>
                <w:sz w:val="22"/>
              </w:rPr>
              <w:t>□</w:t>
            </w:r>
            <w:r>
              <w:rPr>
                <w:rFonts w:ascii="標楷體" w:eastAsia="標楷體" w:hAnsi="標楷體"/>
                <w:color w:val="000000"/>
                <w:sz w:val="22"/>
              </w:rPr>
              <w:t>公務人員因公務需要，依公務人員留職停薪辦法第4條第1項第4款至第6款規定辦理留職停薪</w:t>
            </w:r>
            <w:proofErr w:type="gramStart"/>
            <w:r>
              <w:rPr>
                <w:rFonts w:ascii="標楷體" w:eastAsia="標楷體" w:hAnsi="標楷體"/>
                <w:color w:val="000000"/>
                <w:sz w:val="22"/>
              </w:rPr>
              <w:t>期間，</w:t>
            </w:r>
            <w:proofErr w:type="gramEnd"/>
            <w:r>
              <w:rPr>
                <w:rFonts w:ascii="標楷體" w:eastAsia="標楷體" w:hAnsi="標楷體"/>
                <w:color w:val="000000"/>
                <w:sz w:val="22"/>
              </w:rPr>
              <w:t>經依公務人員考績法施行細則第2條第2項規定辦理考績之年資。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職前服義務役(替代役)年資、</w:t>
            </w:r>
            <w:proofErr w:type="gramStart"/>
            <w:r>
              <w:rPr>
                <w:rFonts w:ascii="華康儷中黑, 新細明體" w:eastAsia="華康儷中黑, 新細明體" w:hAnsi="華康儷中黑, 新細明體"/>
                <w:color w:val="000000"/>
                <w:sz w:val="22"/>
              </w:rPr>
              <w:t>得折抵</w:t>
            </w:r>
            <w:proofErr w:type="gramEnd"/>
            <w:r>
              <w:rPr>
                <w:rFonts w:ascii="華康儷中黑, 新細明體" w:eastAsia="華康儷中黑, 新細明體" w:hAnsi="華康儷中黑, 新細明體"/>
                <w:color w:val="000000"/>
                <w:sz w:val="22"/>
              </w:rPr>
              <w:t>義務役(替代役)役期之大專學生集訓年資及軍訓課程年資：</w:t>
            </w:r>
          </w:p>
          <w:p w:rsidR="00D8359F" w:rsidRDefault="00D13BC9">
            <w:pPr>
              <w:pStyle w:val="Standard"/>
              <w:numPr>
                <w:ilvl w:val="0"/>
                <w:numId w:val="6"/>
              </w:numPr>
              <w:spacing w:line="280" w:lineRule="exact"/>
              <w:ind w:left="340" w:hanging="113"/>
            </w:pPr>
            <w:r>
              <w:rPr>
                <w:rFonts w:ascii="標楷體" w:eastAsia="標楷體" w:hAnsi="標楷體"/>
                <w:color w:val="000000"/>
                <w:sz w:val="22"/>
              </w:rPr>
              <w:t>□大專學生集訓</w:t>
            </w:r>
            <w:proofErr w:type="gramStart"/>
            <w:r>
              <w:rPr>
                <w:rFonts w:ascii="標楷體" w:eastAsia="標楷體" w:hAnsi="標楷體"/>
                <w:color w:val="000000"/>
                <w:sz w:val="22"/>
              </w:rPr>
              <w:t>年資經折抵</w:t>
            </w:r>
            <w:proofErr w:type="gramEnd"/>
            <w:r>
              <w:rPr>
                <w:rFonts w:ascii="標楷體" w:eastAsia="標楷體" w:hAnsi="標楷體"/>
                <w:color w:val="000000"/>
                <w:sz w:val="22"/>
              </w:rPr>
              <w:t>義務役(替代役)役期之年資。</w:t>
            </w:r>
          </w:p>
          <w:p w:rsidR="00D8359F" w:rsidRDefault="00D13BC9">
            <w:pPr>
              <w:pStyle w:val="Standard"/>
              <w:numPr>
                <w:ilvl w:val="0"/>
                <w:numId w:val="6"/>
              </w:numPr>
              <w:spacing w:line="280" w:lineRule="exact"/>
              <w:ind w:left="340" w:hanging="113"/>
            </w:pPr>
            <w:r>
              <w:rPr>
                <w:rFonts w:ascii="標楷體" w:eastAsia="標楷體" w:hAnsi="標楷體" w:cs="標楷體"/>
                <w:color w:val="000000"/>
                <w:sz w:val="22"/>
              </w:rPr>
              <w:t>□</w:t>
            </w:r>
            <w:r>
              <w:rPr>
                <w:rFonts w:ascii="標楷體" w:eastAsia="標楷體" w:hAnsi="標楷體"/>
                <w:color w:val="000000"/>
                <w:sz w:val="22"/>
              </w:rPr>
              <w:t>擔任公（政）</w:t>
            </w:r>
            <w:proofErr w:type="gramStart"/>
            <w:r>
              <w:rPr>
                <w:rFonts w:ascii="標楷體" w:eastAsia="標楷體" w:hAnsi="標楷體"/>
                <w:color w:val="000000"/>
                <w:sz w:val="22"/>
              </w:rPr>
              <w:t>務</w:t>
            </w:r>
            <w:proofErr w:type="gramEnd"/>
            <w:r>
              <w:rPr>
                <w:rFonts w:ascii="標楷體" w:eastAsia="標楷體" w:hAnsi="標楷體"/>
                <w:color w:val="000000"/>
                <w:sz w:val="22"/>
              </w:rPr>
              <w:t>人員、教育人員前，曾服義務役軍職、替代役年資。</w:t>
            </w:r>
          </w:p>
          <w:p w:rsidR="00D8359F" w:rsidRDefault="00D13BC9">
            <w:pPr>
              <w:pStyle w:val="Standard"/>
              <w:numPr>
                <w:ilvl w:val="0"/>
                <w:numId w:val="6"/>
              </w:numPr>
              <w:tabs>
                <w:tab w:val="left" w:pos="1306"/>
              </w:tabs>
              <w:spacing w:line="280" w:lineRule="exact"/>
              <w:ind w:left="624" w:hanging="397"/>
            </w:pPr>
            <w:r>
              <w:rPr>
                <w:rFonts w:ascii="標楷體" w:eastAsia="標楷體" w:hAnsi="標楷體" w:cs="標楷體"/>
                <w:color w:val="000000"/>
                <w:sz w:val="22"/>
              </w:rPr>
              <w:t>□</w:t>
            </w:r>
            <w:r>
              <w:rPr>
                <w:rFonts w:ascii="標楷體" w:eastAsia="標楷體" w:hAnsi="標楷體"/>
                <w:color w:val="000000"/>
                <w:sz w:val="22"/>
              </w:rPr>
              <w:t>公（政）</w:t>
            </w:r>
            <w:proofErr w:type="gramStart"/>
            <w:r>
              <w:rPr>
                <w:rFonts w:ascii="標楷體" w:eastAsia="標楷體" w:hAnsi="標楷體"/>
                <w:color w:val="000000"/>
                <w:sz w:val="22"/>
              </w:rPr>
              <w:t>務</w:t>
            </w:r>
            <w:proofErr w:type="gramEnd"/>
            <w:r>
              <w:rPr>
                <w:rFonts w:ascii="標楷體" w:eastAsia="標楷體" w:hAnsi="標楷體"/>
                <w:color w:val="000000"/>
                <w:sz w:val="22"/>
              </w:rPr>
              <w:t>人員、教育人員曾於高級中學（含高職）以上學校</w:t>
            </w:r>
            <w:proofErr w:type="gramStart"/>
            <w:r>
              <w:rPr>
                <w:rFonts w:ascii="標楷體" w:eastAsia="標楷體" w:hAnsi="標楷體"/>
                <w:color w:val="000000"/>
                <w:sz w:val="22"/>
              </w:rPr>
              <w:t>修習且成績</w:t>
            </w:r>
            <w:proofErr w:type="gramEnd"/>
            <w:r>
              <w:rPr>
                <w:rFonts w:ascii="標楷體" w:eastAsia="標楷體" w:hAnsi="標楷體"/>
                <w:color w:val="000000"/>
                <w:sz w:val="22"/>
              </w:rPr>
              <w:t>合格之軍訓課程，於89年11月21日在營或其後徵集服役，並依兵役法第16條、兵役法施行法第52條規定折抵應徵入伍服役或替代役</w:t>
            </w:r>
            <w:proofErr w:type="gramStart"/>
            <w:r>
              <w:rPr>
                <w:rFonts w:ascii="標楷體" w:eastAsia="標楷體" w:hAnsi="標楷體"/>
                <w:color w:val="000000"/>
                <w:sz w:val="22"/>
              </w:rPr>
              <w:t>役</w:t>
            </w:r>
            <w:proofErr w:type="gramEnd"/>
            <w:r>
              <w:rPr>
                <w:rFonts w:ascii="標楷體" w:eastAsia="標楷體" w:hAnsi="標楷體"/>
                <w:color w:val="000000"/>
                <w:sz w:val="22"/>
              </w:rPr>
              <w:t>期之年資。</w:t>
            </w:r>
          </w:p>
          <w:p w:rsidR="00D8359F" w:rsidRDefault="00D13BC9">
            <w:pPr>
              <w:pStyle w:val="Standard"/>
              <w:spacing w:line="280" w:lineRule="exact"/>
              <w:jc w:val="both"/>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標楷體" w:eastAsia="標楷體" w:hAnsi="標楷體"/>
                <w:color w:val="000000"/>
                <w:sz w:val="22"/>
              </w:rPr>
              <w:t>87</w:t>
            </w:r>
            <w:r>
              <w:rPr>
                <w:rFonts w:ascii="華康儷中黑, 新細明體" w:eastAsia="華康儷中黑, 新細明體" w:hAnsi="華康儷中黑, 新細明體"/>
                <w:color w:val="000000"/>
                <w:sz w:val="22"/>
              </w:rPr>
              <w:t>年7月1日前曾任國軍編制內一般聘雇人員年資。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擔任工友、技工</w:t>
            </w:r>
            <w:proofErr w:type="gramStart"/>
            <w:r>
              <w:rPr>
                <w:rFonts w:ascii="華康儷中黑, 新細明體" w:eastAsia="華康儷中黑, 新細明體" w:hAnsi="華康儷中黑, 新細明體"/>
                <w:color w:val="000000"/>
                <w:sz w:val="22"/>
              </w:rPr>
              <w:t>期間奉准留</w:t>
            </w:r>
            <w:proofErr w:type="gramEnd"/>
            <w:r>
              <w:rPr>
                <w:rFonts w:ascii="華康儷中黑, 新細明體" w:eastAsia="華康儷中黑, 新細明體" w:hAnsi="華康儷中黑, 新細明體"/>
                <w:color w:val="000000"/>
                <w:sz w:val="22"/>
              </w:rPr>
              <w:t>職停薪服義務役年資。</w:t>
            </w:r>
          </w:p>
          <w:p w:rsidR="00D8359F" w:rsidRDefault="00D13BC9">
            <w:pPr>
              <w:pStyle w:val="Standard"/>
              <w:spacing w:line="280" w:lineRule="exact"/>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曾任民選鄉鎮市長退職後未領取退職金之年資。</w:t>
            </w:r>
          </w:p>
          <w:p w:rsidR="00D8359F" w:rsidRDefault="00D13BC9">
            <w:pPr>
              <w:pStyle w:val="Standard"/>
              <w:spacing w:line="280" w:lineRule="exact"/>
              <w:ind w:left="440" w:hanging="440"/>
            </w:pPr>
            <w:r>
              <w:rPr>
                <w:rFonts w:ascii="華康儷中黑, 新細明體" w:eastAsia="華康儷中黑, 新細明體" w:hAnsi="華康儷中黑, 新細明體" w:cs="華康儷中黑, 新細明體"/>
                <w:color w:val="000000"/>
                <w:sz w:val="22"/>
              </w:rPr>
              <w:t></w:t>
            </w:r>
            <w:r>
              <w:rPr>
                <w:rFonts w:ascii="標楷體" w:eastAsia="標楷體" w:hAnsi="標楷體" w:cs="標楷體"/>
                <w:color w:val="000000"/>
                <w:sz w:val="22"/>
              </w:rPr>
              <w:t>□</w:t>
            </w:r>
            <w:r>
              <w:rPr>
                <w:rFonts w:ascii="華康儷中黑, 新細明體" w:eastAsia="華康儷中黑, 新細明體" w:hAnsi="華康儷中黑, 新細明體"/>
                <w:color w:val="000000"/>
                <w:sz w:val="22"/>
              </w:rPr>
              <w:t>其他依主管機關</w:t>
            </w:r>
            <w:proofErr w:type="gramStart"/>
            <w:r>
              <w:rPr>
                <w:rFonts w:ascii="華康儷中黑, 新細明體" w:eastAsia="華康儷中黑, 新細明體" w:hAnsi="華康儷中黑, 新細明體"/>
                <w:color w:val="000000"/>
                <w:sz w:val="22"/>
              </w:rPr>
              <w:t>函釋得補</w:t>
            </w:r>
            <w:proofErr w:type="gramEnd"/>
            <w:r>
              <w:rPr>
                <w:rFonts w:ascii="華康儷中黑, 新細明體" w:eastAsia="華康儷中黑, 新細明體" w:hAnsi="華康儷中黑, 新細明體"/>
                <w:color w:val="000000"/>
                <w:sz w:val="22"/>
              </w:rPr>
              <w:t>繳之任職年資【本項年資如有不明瞭請向承辦人員或各退撫法令主管機關或基金管理會業務組洽詢】。</w:t>
            </w:r>
          </w:p>
          <w:p w:rsidR="00D8359F" w:rsidRDefault="00D13BC9">
            <w:pPr>
              <w:pStyle w:val="Standard"/>
              <w:numPr>
                <w:ilvl w:val="0"/>
                <w:numId w:val="7"/>
              </w:numPr>
              <w:tabs>
                <w:tab w:val="left" w:pos="601"/>
              </w:tabs>
              <w:spacing w:line="280" w:lineRule="exact"/>
              <w:ind w:left="315" w:right="105" w:hanging="315"/>
              <w:jc w:val="both"/>
            </w:pPr>
            <w:r>
              <w:rPr>
                <w:rFonts w:ascii="標楷體" w:eastAsia="標楷體" w:hAnsi="標楷體"/>
                <w:color w:val="000000"/>
                <w:sz w:val="22"/>
              </w:rPr>
              <w:t>具有前述年資者，依規定</w:t>
            </w:r>
            <w:proofErr w:type="gramStart"/>
            <w:r>
              <w:rPr>
                <w:rFonts w:ascii="標楷體" w:eastAsia="標楷體" w:hAnsi="標楷體"/>
                <w:color w:val="000000"/>
                <w:sz w:val="22"/>
              </w:rPr>
              <w:t>得於轉任</w:t>
            </w:r>
            <w:proofErr w:type="gramEnd"/>
            <w:r>
              <w:rPr>
                <w:rFonts w:ascii="標楷體" w:eastAsia="標楷體" w:hAnsi="標楷體"/>
                <w:color w:val="000000"/>
                <w:sz w:val="22"/>
              </w:rPr>
              <w:t>或回</w:t>
            </w:r>
            <w:proofErr w:type="gramStart"/>
            <w:r>
              <w:rPr>
                <w:rFonts w:ascii="標楷體" w:eastAsia="標楷體" w:hAnsi="標楷體"/>
                <w:color w:val="000000"/>
                <w:sz w:val="22"/>
              </w:rPr>
              <w:t>職復薪</w:t>
            </w:r>
            <w:proofErr w:type="gramEnd"/>
            <w:r>
              <w:rPr>
                <w:rFonts w:ascii="標楷體" w:eastAsia="標楷體" w:hAnsi="標楷體"/>
                <w:color w:val="000000"/>
                <w:sz w:val="22"/>
              </w:rPr>
              <w:t>或取得參加退撫基金資格之日或依主管權責機關函示准予補繳退撫基金費用之日起3個月內，填寫申請書及檢附相關證件</w:t>
            </w:r>
            <w:r>
              <w:rPr>
                <w:rFonts w:ascii="標楷體" w:eastAsia="標楷體" w:hAnsi="標楷體"/>
                <w:color w:val="000000"/>
                <w:sz w:val="22"/>
                <w:szCs w:val="22"/>
              </w:rPr>
              <w:t>(銓敘部審定函或現職敘薪</w:t>
            </w:r>
            <w:proofErr w:type="gramStart"/>
            <w:r>
              <w:rPr>
                <w:rFonts w:ascii="標楷體" w:eastAsia="標楷體" w:hAnsi="標楷體"/>
                <w:color w:val="000000"/>
                <w:sz w:val="22"/>
                <w:szCs w:val="22"/>
              </w:rPr>
              <w:t>通知書</w:t>
            </w:r>
            <w:r>
              <w:rPr>
                <w:rFonts w:ascii="標楷體" w:eastAsia="標楷體" w:hAnsi="標楷體"/>
                <w:color w:val="000000"/>
                <w:spacing w:val="-4"/>
                <w:sz w:val="22"/>
                <w:szCs w:val="22"/>
              </w:rPr>
              <w:t>於得申請</w:t>
            </w:r>
            <w:proofErr w:type="gramEnd"/>
            <w:r>
              <w:rPr>
                <w:rFonts w:ascii="標楷體" w:eastAsia="標楷體" w:hAnsi="標楷體"/>
                <w:color w:val="000000"/>
                <w:spacing w:val="-4"/>
                <w:sz w:val="22"/>
                <w:szCs w:val="22"/>
              </w:rPr>
              <w:t>補繳退撫基金費用之日起3個月內無法核發者，可先向基金管理會提出申請，</w:t>
            </w:r>
            <w:proofErr w:type="gramStart"/>
            <w:r>
              <w:rPr>
                <w:rFonts w:ascii="標楷體" w:eastAsia="標楷體" w:hAnsi="標楷體"/>
                <w:color w:val="000000"/>
                <w:spacing w:val="-4"/>
                <w:sz w:val="22"/>
                <w:szCs w:val="22"/>
              </w:rPr>
              <w:t>俟</w:t>
            </w:r>
            <w:proofErr w:type="gramEnd"/>
            <w:r>
              <w:rPr>
                <w:rFonts w:ascii="標楷體" w:eastAsia="標楷體" w:hAnsi="標楷體"/>
                <w:color w:val="000000"/>
                <w:spacing w:val="-4"/>
                <w:sz w:val="22"/>
                <w:szCs w:val="22"/>
              </w:rPr>
              <w:t>核發後再行補件</w:t>
            </w:r>
            <w:r>
              <w:rPr>
                <w:rFonts w:ascii="標楷體" w:eastAsia="標楷體" w:hAnsi="標楷體"/>
                <w:color w:val="000000"/>
                <w:sz w:val="22"/>
                <w:szCs w:val="22"/>
              </w:rPr>
              <w:t>)，</w:t>
            </w:r>
            <w:r>
              <w:rPr>
                <w:rFonts w:ascii="標楷體" w:eastAsia="標楷體" w:hAnsi="標楷體"/>
                <w:color w:val="000000"/>
                <w:sz w:val="22"/>
              </w:rPr>
              <w:t>經由服務機關學校函送基金管理會申請補繳，</w:t>
            </w:r>
            <w:proofErr w:type="gramStart"/>
            <w:r>
              <w:rPr>
                <w:rFonts w:ascii="標楷體" w:eastAsia="標楷體" w:hAnsi="標楷體"/>
                <w:color w:val="000000"/>
                <w:sz w:val="22"/>
              </w:rPr>
              <w:t>俾</w:t>
            </w:r>
            <w:proofErr w:type="gramEnd"/>
            <w:r>
              <w:rPr>
                <w:rFonts w:ascii="標楷體" w:eastAsia="標楷體" w:hAnsi="標楷體"/>
                <w:color w:val="000000"/>
                <w:sz w:val="22"/>
              </w:rPr>
              <w:t>於退休時</w:t>
            </w:r>
            <w:proofErr w:type="gramStart"/>
            <w:r>
              <w:rPr>
                <w:rFonts w:ascii="標楷體" w:eastAsia="標楷體" w:hAnsi="標楷體"/>
                <w:color w:val="000000"/>
                <w:sz w:val="22"/>
              </w:rPr>
              <w:t>併</w:t>
            </w:r>
            <w:proofErr w:type="gramEnd"/>
            <w:r>
              <w:rPr>
                <w:rFonts w:ascii="標楷體" w:eastAsia="標楷體" w:hAnsi="標楷體"/>
                <w:color w:val="000000"/>
                <w:sz w:val="22"/>
              </w:rPr>
              <w:t>計年資。如逾3個月期限始提出申請者，另加計自申請期限屆滿之次日起至機關學校申請函發文日前1日止之遲延利息，如已提出申請惟逾基金管理會繳費通知函所附繳款單右上方之繳費截止期限繳費或未繳費者，應重新申請，</w:t>
            </w:r>
            <w:r>
              <w:rPr>
                <w:rFonts w:ascii="細明體, MingLiU" w:eastAsia="細明體, MingLiU" w:hAnsi="細明體, MingLiU" w:cs="細明體, MingLiU"/>
                <w:b/>
                <w:color w:val="000000"/>
                <w:sz w:val="22"/>
              </w:rPr>
              <w:t>逾</w:t>
            </w:r>
            <w:r w:rsidR="0004532F">
              <w:rPr>
                <w:rFonts w:asciiTheme="minorEastAsia" w:eastAsiaTheme="minorEastAsia" w:hAnsiTheme="minorEastAsia" w:cs="細明體, MingLiU" w:hint="eastAsia"/>
                <w:b/>
                <w:color w:val="000000"/>
                <w:sz w:val="22"/>
              </w:rPr>
              <w:t>10</w:t>
            </w:r>
            <w:r>
              <w:rPr>
                <w:rFonts w:ascii="細明體, MingLiU" w:eastAsia="細明體, MingLiU" w:hAnsi="細明體, MingLiU" w:cs="細明體, MingLiU"/>
                <w:b/>
                <w:color w:val="000000"/>
                <w:sz w:val="22"/>
              </w:rPr>
              <w:t>年者視同放棄補繳之權利，不得再提出申請</w:t>
            </w:r>
            <w:r>
              <w:rPr>
                <w:rFonts w:ascii="標楷體" w:eastAsia="標楷體" w:hAnsi="標楷體"/>
                <w:color w:val="000000"/>
                <w:sz w:val="22"/>
              </w:rPr>
              <w:t>。是</w:t>
            </w:r>
            <w:proofErr w:type="gramStart"/>
            <w:r>
              <w:rPr>
                <w:rFonts w:ascii="標楷體" w:eastAsia="標楷體" w:hAnsi="標楷體"/>
                <w:color w:val="000000"/>
                <w:sz w:val="22"/>
              </w:rPr>
              <w:t>以</w:t>
            </w:r>
            <w:proofErr w:type="gramEnd"/>
            <w:r>
              <w:rPr>
                <w:rFonts w:ascii="標楷體" w:eastAsia="標楷體" w:hAnsi="標楷體"/>
                <w:color w:val="000000"/>
                <w:sz w:val="22"/>
              </w:rPr>
              <w:t>，台端如擬補繳前述</w:t>
            </w:r>
            <w:r>
              <w:rPr>
                <w:rFonts w:ascii="標楷體" w:eastAsia="標楷體" w:hAnsi="標楷體"/>
                <w:color w:val="000000"/>
                <w:sz w:val="22"/>
                <w:szCs w:val="22"/>
              </w:rPr>
              <w:t>退撫基金費用</w:t>
            </w:r>
            <w:r>
              <w:rPr>
                <w:rFonts w:ascii="標楷體" w:eastAsia="標楷體" w:hAnsi="標楷體"/>
                <w:color w:val="000000"/>
                <w:sz w:val="22"/>
              </w:rPr>
              <w:t>，</w:t>
            </w:r>
            <w:r>
              <w:rPr>
                <w:rFonts w:ascii="標楷體" w:eastAsia="標楷體" w:hAnsi="標楷體"/>
                <w:sz w:val="22"/>
              </w:rPr>
              <w:t>請儘速</w:t>
            </w:r>
            <w:proofErr w:type="gramStart"/>
            <w:r>
              <w:rPr>
                <w:rFonts w:ascii="標楷體" w:eastAsia="標楷體" w:hAnsi="標楷體"/>
                <w:sz w:val="22"/>
              </w:rPr>
              <w:t>洽</w:t>
            </w:r>
            <w:proofErr w:type="gramEnd"/>
            <w:r>
              <w:rPr>
                <w:rFonts w:ascii="標楷體" w:eastAsia="標楷體" w:hAnsi="標楷體"/>
                <w:sz w:val="22"/>
              </w:rPr>
              <w:t>承辦人員提出申請，以維護本身權益。本通知書請機關(學校)承辦人員通知新進人員</w:t>
            </w:r>
            <w:proofErr w:type="gramStart"/>
            <w:r>
              <w:rPr>
                <w:rFonts w:ascii="標楷體" w:eastAsia="標楷體" w:hAnsi="標楷體"/>
                <w:sz w:val="22"/>
              </w:rPr>
              <w:t>填閱並</w:t>
            </w:r>
            <w:proofErr w:type="gramEnd"/>
            <w:r>
              <w:rPr>
                <w:rFonts w:ascii="標楷體" w:eastAsia="標楷體" w:hAnsi="標楷體"/>
                <w:sz w:val="22"/>
              </w:rPr>
              <w:t>簽名蓋章後退還承辦人員留存備查，以資確認。</w:t>
            </w:r>
          </w:p>
          <w:p w:rsidR="00D8359F" w:rsidRDefault="00D8359F">
            <w:pPr>
              <w:pStyle w:val="Standard"/>
              <w:spacing w:line="280" w:lineRule="exact"/>
              <w:ind w:left="315" w:hanging="315"/>
              <w:jc w:val="both"/>
              <w:rPr>
                <w:rFonts w:ascii="標楷體" w:eastAsia="標楷體" w:hAnsi="標楷體"/>
                <w:sz w:val="22"/>
              </w:rPr>
            </w:pPr>
          </w:p>
        </w:tc>
      </w:tr>
      <w:tr w:rsidR="00D8359F">
        <w:trPr>
          <w:trHeight w:val="811"/>
        </w:trPr>
        <w:tc>
          <w:tcPr>
            <w:tcW w:w="5130" w:type="dxa"/>
            <w:tcBorders>
              <w:left w:val="single" w:sz="12" w:space="0" w:color="000000"/>
              <w:bottom w:val="single" w:sz="12" w:space="0" w:color="000000"/>
            </w:tcBorders>
            <w:tcMar>
              <w:top w:w="0" w:type="dxa"/>
              <w:left w:w="28" w:type="dxa"/>
              <w:bottom w:w="0" w:type="dxa"/>
              <w:right w:w="28" w:type="dxa"/>
            </w:tcMar>
          </w:tcPr>
          <w:p w:rsidR="00D8359F" w:rsidRDefault="00D13BC9">
            <w:pPr>
              <w:pStyle w:val="Standard"/>
              <w:tabs>
                <w:tab w:val="left" w:pos="5160"/>
              </w:tabs>
              <w:spacing w:line="300" w:lineRule="exact"/>
              <w:rPr>
                <w:rFonts w:ascii="標楷體" w:eastAsia="標楷體" w:hAnsi="標楷體"/>
              </w:rPr>
            </w:pPr>
            <w:proofErr w:type="gramStart"/>
            <w:r>
              <w:rPr>
                <w:rFonts w:ascii="標楷體" w:eastAsia="標楷體" w:hAnsi="標楷體"/>
              </w:rPr>
              <w:t>簽閱人</w:t>
            </w:r>
            <w:proofErr w:type="gramEnd"/>
            <w:r>
              <w:rPr>
                <w:rFonts w:ascii="標楷體" w:eastAsia="標楷體" w:hAnsi="標楷體"/>
              </w:rPr>
              <w:t>：　　　　　　   簽名蓋章</w:t>
            </w:r>
          </w:p>
          <w:p w:rsidR="00D8359F" w:rsidRDefault="00D8359F">
            <w:pPr>
              <w:pStyle w:val="Standard"/>
              <w:tabs>
                <w:tab w:val="left" w:pos="5160"/>
              </w:tabs>
              <w:spacing w:line="300" w:lineRule="exact"/>
              <w:rPr>
                <w:rFonts w:ascii="標楷體" w:eastAsia="標楷體" w:hAnsi="標楷體"/>
              </w:rPr>
            </w:pPr>
          </w:p>
          <w:p w:rsidR="00D8359F" w:rsidRDefault="00D13BC9">
            <w:pPr>
              <w:pStyle w:val="Standard"/>
              <w:spacing w:line="300" w:lineRule="exact"/>
              <w:rPr>
                <w:rFonts w:ascii="標楷體" w:eastAsia="標楷體" w:hAnsi="標楷體"/>
              </w:rPr>
            </w:pPr>
            <w:proofErr w:type="gramStart"/>
            <w:r>
              <w:rPr>
                <w:rFonts w:ascii="標楷體" w:eastAsia="標楷體" w:hAnsi="標楷體"/>
              </w:rPr>
              <w:t>簽閱日期</w:t>
            </w:r>
            <w:proofErr w:type="gramEnd"/>
            <w:r>
              <w:rPr>
                <w:rFonts w:ascii="標楷體" w:eastAsia="標楷體" w:hAnsi="標楷體"/>
              </w:rPr>
              <w:t>：中華民國　　 年　　月　　日</w:t>
            </w:r>
          </w:p>
        </w:tc>
        <w:tc>
          <w:tcPr>
            <w:tcW w:w="5160" w:type="dxa"/>
            <w:tcBorders>
              <w:left w:val="dotted" w:sz="2" w:space="0" w:color="000000"/>
              <w:bottom w:val="single" w:sz="12" w:space="0" w:color="000000"/>
              <w:right w:val="single" w:sz="12" w:space="0" w:color="000000"/>
            </w:tcBorders>
            <w:tcMar>
              <w:top w:w="0" w:type="dxa"/>
              <w:left w:w="28" w:type="dxa"/>
              <w:bottom w:w="0" w:type="dxa"/>
              <w:right w:w="28" w:type="dxa"/>
            </w:tcMar>
          </w:tcPr>
          <w:p w:rsidR="00D8359F" w:rsidRDefault="00D13BC9">
            <w:pPr>
              <w:pStyle w:val="Standard"/>
              <w:spacing w:line="300" w:lineRule="exact"/>
              <w:rPr>
                <w:rFonts w:ascii="標楷體" w:eastAsia="標楷體" w:hAnsi="標楷體"/>
              </w:rPr>
            </w:pPr>
            <w:r>
              <w:rPr>
                <w:rFonts w:ascii="標楷體" w:eastAsia="標楷體" w:hAnsi="標楷體"/>
              </w:rPr>
              <w:t>承辦人：　　　　　     簽名蓋章</w:t>
            </w:r>
          </w:p>
          <w:p w:rsidR="00D8359F" w:rsidRDefault="00D8359F">
            <w:pPr>
              <w:pStyle w:val="Standard"/>
              <w:spacing w:line="300" w:lineRule="exact"/>
              <w:rPr>
                <w:rFonts w:ascii="標楷體" w:eastAsia="標楷體" w:hAnsi="標楷體"/>
              </w:rPr>
            </w:pPr>
          </w:p>
          <w:p w:rsidR="00D8359F" w:rsidRDefault="00D13BC9">
            <w:pPr>
              <w:pStyle w:val="Standard"/>
              <w:spacing w:line="300" w:lineRule="exact"/>
              <w:rPr>
                <w:rFonts w:ascii="標楷體" w:eastAsia="標楷體" w:hAnsi="標楷體"/>
              </w:rPr>
            </w:pPr>
            <w:r>
              <w:rPr>
                <w:rFonts w:ascii="標楷體" w:eastAsia="標楷體" w:hAnsi="標楷體"/>
              </w:rPr>
              <w:t>通知日期：中華民國　　 年　　月　　日</w:t>
            </w:r>
          </w:p>
        </w:tc>
      </w:tr>
    </w:tbl>
    <w:p w:rsidR="00D8359F" w:rsidRDefault="00D8359F">
      <w:pPr>
        <w:pStyle w:val="Standard"/>
      </w:pPr>
    </w:p>
    <w:sectPr w:rsidR="00D8359F">
      <w:footerReference w:type="default" r:id="rId7"/>
      <w:pgSz w:w="11906" w:h="16838"/>
      <w:pgMar w:top="180" w:right="851" w:bottom="1048" w:left="851" w:header="720" w:footer="992" w:gutter="0"/>
      <w:pgNumType w:start="97"/>
      <w:cols w:space="720"/>
      <w:docGrid w:type="lines" w:linePitch="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CC" w:rsidRDefault="00C811CC">
      <w:pPr>
        <w:rPr>
          <w:rFonts w:hint="eastAsia"/>
        </w:rPr>
      </w:pPr>
      <w:r>
        <w:separator/>
      </w:r>
    </w:p>
  </w:endnote>
  <w:endnote w:type="continuationSeparator" w:id="0">
    <w:p w:rsidR="00C811CC" w:rsidRDefault="00C811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儷中黑, 新細明體">
    <w:altName w:val="Times New Roman"/>
    <w:charset w:val="00"/>
    <w:family w:val="auto"/>
    <w:pitch w:val="default"/>
  </w:font>
  <w:font w:name="細明體, MingLiU">
    <w:altName w:val="Arial"/>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2F" w:rsidRDefault="00D13BC9">
    <w:pPr>
      <w:pStyle w:val="a6"/>
      <w:ind w:right="360"/>
      <w:jc w:val="center"/>
    </w:pPr>
    <w:r>
      <w:rPr>
        <w:noProof/>
      </w:rPr>
      <mc:AlternateContent>
        <mc:Choice Requires="wps">
          <w:drawing>
            <wp:anchor distT="0" distB="0" distL="114300" distR="114300" simplePos="0" relativeHeight="251659264" behindDoc="0" locked="0" layoutInCell="1" allowOverlap="1">
              <wp:simplePos x="0" y="0"/>
              <wp:positionH relativeFrom="page">
                <wp:posOffset>3627000</wp:posOffset>
              </wp:positionH>
              <wp:positionV relativeFrom="paragraph">
                <wp:posOffset>28440</wp:posOffset>
              </wp:positionV>
              <wp:extent cx="1476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4E3E2F" w:rsidRDefault="00C811CC">
                          <w:pPr>
                            <w:pStyle w:val="a6"/>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285.6pt;margin-top:2.25pt;width:1.15pt;height:1.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" stroked="f">
              <v:fill opacity="0"/>
              <v:textbox style="mso-fit-shape-to-text:t" inset="0,0,0,0">
                <w:txbxContent>
                  <w:p w:rsidR="004E3E2F" w:rsidRDefault="00D13BC9">
                    <w:pPr>
                      <w:pStyle w:val="a6"/>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CC" w:rsidRDefault="00C811CC">
      <w:pPr>
        <w:rPr>
          <w:rFonts w:hint="eastAsia"/>
        </w:rPr>
      </w:pPr>
      <w:r>
        <w:rPr>
          <w:color w:val="000000"/>
        </w:rPr>
        <w:separator/>
      </w:r>
    </w:p>
  </w:footnote>
  <w:footnote w:type="continuationSeparator" w:id="0">
    <w:p w:rsidR="00C811CC" w:rsidRDefault="00C811C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DE6"/>
    <w:multiLevelType w:val="multilevel"/>
    <w:tmpl w:val="A3BCD0E8"/>
    <w:lvl w:ilvl="0">
      <w:start w:val="1"/>
      <w:numFmt w:val="japaneseCounting"/>
      <w:suff w:val="nothing"/>
      <w:lvlText w:val="%1."/>
      <w:lvlJc w:val="left"/>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 w15:restartNumberingAfterBreak="0">
    <w:nsid w:val="263625FA"/>
    <w:multiLevelType w:val="multilevel"/>
    <w:tmpl w:val="4BAA1020"/>
    <w:lvl w:ilvl="0">
      <w:start w:val="2"/>
      <w:numFmt w:val="japaneseCounting"/>
      <w:suff w:val="nothing"/>
      <w:lvlText w:val="%1."/>
      <w:lvlJc w:val="left"/>
      <w:pPr>
        <w:ind w:left="720" w:hanging="360"/>
      </w:pPr>
      <w:rPr>
        <w:rFonts w:eastAsia="標楷體"/>
      </w:rPr>
    </w:lvl>
    <w:lvl w:ilvl="1">
      <w:start w:val="2"/>
      <w:numFmt w:val="japaneseCounting"/>
      <w:suff w:val="nothing"/>
      <w:lvlText w:val="%2."/>
      <w:lvlJc w:val="left"/>
      <w:pPr>
        <w:ind w:left="1080" w:hanging="360"/>
      </w:pPr>
      <w:rPr>
        <w:rFonts w:eastAsia="標楷體"/>
      </w:rPr>
    </w:lvl>
    <w:lvl w:ilvl="2">
      <w:start w:val="2"/>
      <w:numFmt w:val="japaneseCounting"/>
      <w:suff w:val="nothing"/>
      <w:lvlText w:val="%3."/>
      <w:lvlJc w:val="left"/>
      <w:pPr>
        <w:ind w:left="1440" w:hanging="360"/>
      </w:pPr>
      <w:rPr>
        <w:rFonts w:eastAsia="標楷體"/>
      </w:rPr>
    </w:lvl>
    <w:lvl w:ilvl="3">
      <w:start w:val="2"/>
      <w:numFmt w:val="japaneseCounting"/>
      <w:suff w:val="nothing"/>
      <w:lvlText w:val="%4."/>
      <w:lvlJc w:val="left"/>
      <w:pPr>
        <w:ind w:left="1800" w:hanging="360"/>
      </w:pPr>
      <w:rPr>
        <w:rFonts w:eastAsia="標楷體"/>
      </w:rPr>
    </w:lvl>
    <w:lvl w:ilvl="4">
      <w:start w:val="2"/>
      <w:numFmt w:val="japaneseCounting"/>
      <w:suff w:val="nothing"/>
      <w:lvlText w:val="%5."/>
      <w:lvlJc w:val="left"/>
      <w:pPr>
        <w:ind w:left="2160" w:hanging="360"/>
      </w:pPr>
      <w:rPr>
        <w:rFonts w:eastAsia="標楷體"/>
      </w:rPr>
    </w:lvl>
    <w:lvl w:ilvl="5">
      <w:start w:val="2"/>
      <w:numFmt w:val="japaneseCounting"/>
      <w:suff w:val="nothing"/>
      <w:lvlText w:val="%6."/>
      <w:lvlJc w:val="left"/>
      <w:pPr>
        <w:ind w:left="2520" w:hanging="360"/>
      </w:pPr>
      <w:rPr>
        <w:rFonts w:eastAsia="標楷體"/>
      </w:rPr>
    </w:lvl>
    <w:lvl w:ilvl="6">
      <w:start w:val="2"/>
      <w:numFmt w:val="japaneseCounting"/>
      <w:suff w:val="nothing"/>
      <w:lvlText w:val="%7."/>
      <w:lvlJc w:val="left"/>
      <w:pPr>
        <w:ind w:left="2880" w:hanging="360"/>
      </w:pPr>
      <w:rPr>
        <w:rFonts w:eastAsia="標楷體"/>
      </w:rPr>
    </w:lvl>
    <w:lvl w:ilvl="7">
      <w:start w:val="2"/>
      <w:numFmt w:val="japaneseCounting"/>
      <w:suff w:val="nothing"/>
      <w:lvlText w:val="%8."/>
      <w:lvlJc w:val="left"/>
      <w:pPr>
        <w:ind w:left="3240" w:hanging="360"/>
      </w:pPr>
      <w:rPr>
        <w:rFonts w:eastAsia="標楷體"/>
      </w:rPr>
    </w:lvl>
    <w:lvl w:ilvl="8">
      <w:start w:val="2"/>
      <w:numFmt w:val="japaneseCounting"/>
      <w:suff w:val="nothing"/>
      <w:lvlText w:val="%9."/>
      <w:lvlJc w:val="left"/>
      <w:pPr>
        <w:ind w:left="3600" w:hanging="360"/>
      </w:pPr>
      <w:rPr>
        <w:rFonts w:eastAsia="標楷體"/>
      </w:rPr>
    </w:lvl>
  </w:abstractNum>
  <w:abstractNum w:abstractNumId="2" w15:restartNumberingAfterBreak="0">
    <w:nsid w:val="2DCC3623"/>
    <w:multiLevelType w:val="multilevel"/>
    <w:tmpl w:val="501246A2"/>
    <w:lvl w:ilvl="0">
      <w:start w:val="1"/>
      <w:numFmt w:val="decimal"/>
      <w:suff w:val="nothing"/>
      <w:lvlText w:val="%1."/>
      <w:lvlJc w:val="left"/>
      <w:pPr>
        <w:ind w:left="363" w:firstLine="357"/>
      </w:pPr>
    </w:lvl>
    <w:lvl w:ilvl="1">
      <w:start w:val="1"/>
      <w:numFmt w:val="decimal"/>
      <w:suff w:val="nothing"/>
      <w:lvlText w:val=" %2."/>
      <w:lvlJc w:val="left"/>
      <w:pPr>
        <w:ind w:left="363" w:firstLine="357"/>
      </w:pPr>
    </w:lvl>
    <w:lvl w:ilvl="2">
      <w:start w:val="1"/>
      <w:numFmt w:val="decimal"/>
      <w:suff w:val="nothing"/>
      <w:lvlText w:val=" %3."/>
      <w:lvlJc w:val="left"/>
      <w:pPr>
        <w:ind w:left="363" w:firstLine="357"/>
      </w:pPr>
    </w:lvl>
    <w:lvl w:ilvl="3">
      <w:start w:val="1"/>
      <w:numFmt w:val="decimal"/>
      <w:suff w:val="nothing"/>
      <w:lvlText w:val=" %4."/>
      <w:lvlJc w:val="left"/>
      <w:pPr>
        <w:ind w:left="363" w:firstLine="357"/>
      </w:pPr>
    </w:lvl>
    <w:lvl w:ilvl="4">
      <w:start w:val="1"/>
      <w:numFmt w:val="decimal"/>
      <w:suff w:val="nothing"/>
      <w:lvlText w:val=" %5."/>
      <w:lvlJc w:val="left"/>
      <w:pPr>
        <w:ind w:left="363" w:firstLine="357"/>
      </w:pPr>
    </w:lvl>
    <w:lvl w:ilvl="5">
      <w:start w:val="1"/>
      <w:numFmt w:val="decimal"/>
      <w:suff w:val="nothing"/>
      <w:lvlText w:val=" %6."/>
      <w:lvlJc w:val="left"/>
      <w:pPr>
        <w:ind w:left="363" w:firstLine="357"/>
      </w:pPr>
    </w:lvl>
    <w:lvl w:ilvl="6">
      <w:start w:val="1"/>
      <w:numFmt w:val="decimal"/>
      <w:suff w:val="nothing"/>
      <w:lvlText w:val=" %7."/>
      <w:lvlJc w:val="left"/>
      <w:pPr>
        <w:ind w:left="363" w:firstLine="357"/>
      </w:pPr>
    </w:lvl>
    <w:lvl w:ilvl="7">
      <w:start w:val="1"/>
      <w:numFmt w:val="decimal"/>
      <w:suff w:val="nothing"/>
      <w:lvlText w:val=" %8."/>
      <w:lvlJc w:val="left"/>
      <w:pPr>
        <w:ind w:left="363" w:firstLine="357"/>
      </w:pPr>
    </w:lvl>
    <w:lvl w:ilvl="8">
      <w:start w:val="1"/>
      <w:numFmt w:val="decimal"/>
      <w:suff w:val="nothing"/>
      <w:lvlText w:val=" %9."/>
      <w:lvlJc w:val="left"/>
      <w:pPr>
        <w:ind w:left="363" w:firstLine="357"/>
      </w:pPr>
    </w:lvl>
  </w:abstractNum>
  <w:abstractNum w:abstractNumId="3" w15:restartNumberingAfterBreak="0">
    <w:nsid w:val="32D5515A"/>
    <w:multiLevelType w:val="multilevel"/>
    <w:tmpl w:val="3A541DF6"/>
    <w:lvl w:ilvl="0">
      <w:start w:val="1"/>
      <w:numFmt w:val="decimal"/>
      <w:suff w:val="nothing"/>
      <w:lvlText w:val=" %1."/>
      <w:lvlJc w:val="left"/>
      <w:pPr>
        <w:ind w:left="720" w:hanging="360"/>
      </w:pPr>
    </w:lvl>
    <w:lvl w:ilvl="1">
      <w:start w:val="1"/>
      <w:numFmt w:val="decimal"/>
      <w:suff w:val="nothing"/>
      <w:lvlText w:val=" %2."/>
      <w:lvlJc w:val="left"/>
      <w:pPr>
        <w:ind w:left="1080" w:hanging="360"/>
      </w:pPr>
    </w:lvl>
    <w:lvl w:ilvl="2">
      <w:start w:val="1"/>
      <w:numFmt w:val="decimal"/>
      <w:suff w:val="nothing"/>
      <w:lvlText w:val=" %3."/>
      <w:lvlJc w:val="left"/>
      <w:pPr>
        <w:ind w:left="1440" w:hanging="360"/>
      </w:pPr>
    </w:lvl>
    <w:lvl w:ilvl="3">
      <w:start w:val="1"/>
      <w:numFmt w:val="decimal"/>
      <w:suff w:val="nothing"/>
      <w:lvlText w:val=" %4."/>
      <w:lvlJc w:val="left"/>
      <w:pPr>
        <w:ind w:left="1800" w:hanging="360"/>
      </w:pPr>
    </w:lvl>
    <w:lvl w:ilvl="4">
      <w:start w:val="1"/>
      <w:numFmt w:val="decimal"/>
      <w:suff w:val="nothing"/>
      <w:lvlText w:val=" %5."/>
      <w:lvlJc w:val="left"/>
      <w:pPr>
        <w:ind w:left="2160" w:hanging="360"/>
      </w:pPr>
    </w:lvl>
    <w:lvl w:ilvl="5">
      <w:start w:val="1"/>
      <w:numFmt w:val="decimal"/>
      <w:suff w:val="nothing"/>
      <w:lvlText w:val=" %6."/>
      <w:lvlJc w:val="left"/>
      <w:pPr>
        <w:ind w:left="2520" w:hanging="360"/>
      </w:pPr>
    </w:lvl>
    <w:lvl w:ilvl="6">
      <w:start w:val="1"/>
      <w:numFmt w:val="decimal"/>
      <w:suff w:val="nothing"/>
      <w:lvlText w:val=" %7."/>
      <w:lvlJc w:val="left"/>
      <w:pPr>
        <w:ind w:left="2880" w:hanging="360"/>
      </w:pPr>
    </w:lvl>
    <w:lvl w:ilvl="7">
      <w:start w:val="1"/>
      <w:numFmt w:val="decimal"/>
      <w:suff w:val="nothing"/>
      <w:lvlText w:val=" %8."/>
      <w:lvlJc w:val="left"/>
      <w:pPr>
        <w:ind w:left="3240" w:hanging="360"/>
      </w:pPr>
    </w:lvl>
    <w:lvl w:ilvl="8">
      <w:start w:val="1"/>
      <w:numFmt w:val="decimal"/>
      <w:suff w:val="nothing"/>
      <w:lvlText w:val=" %9."/>
      <w:lvlJc w:val="left"/>
      <w:pPr>
        <w:ind w:left="3600" w:hanging="360"/>
      </w:pPr>
    </w:lvl>
  </w:abstractNum>
  <w:abstractNum w:abstractNumId="4" w15:restartNumberingAfterBreak="0">
    <w:nsid w:val="376C7846"/>
    <w:multiLevelType w:val="multilevel"/>
    <w:tmpl w:val="B1941AEC"/>
    <w:styleLink w:val="WW8Num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732368"/>
    <w:multiLevelType w:val="multilevel"/>
    <w:tmpl w:val="13C27074"/>
    <w:styleLink w:val="WW8Num1"/>
    <w:lvl w:ilvl="0">
      <w:numFmt w:val="bullet"/>
      <w:lvlText w:val="□"/>
      <w:lvlJc w:val="left"/>
      <w:pPr>
        <w:ind w:left="720" w:hanging="24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6F4051"/>
    <w:multiLevelType w:val="multilevel"/>
    <w:tmpl w:val="294E0A1A"/>
    <w:lvl w:ilvl="0">
      <w:start w:val="1"/>
      <w:numFmt w:val="decimal"/>
      <w:suff w:val="nothing"/>
      <w:lvlText w:val=" %1."/>
      <w:lvlJc w:val="left"/>
      <w:pPr>
        <w:ind w:left="720" w:hanging="357"/>
      </w:pPr>
    </w:lvl>
    <w:lvl w:ilvl="1">
      <w:start w:val="1"/>
      <w:numFmt w:val="decimal"/>
      <w:suff w:val="nothing"/>
      <w:lvlText w:val="%2."/>
      <w:lvlJc w:val="left"/>
      <w:pPr>
        <w:ind w:left="720" w:hanging="357"/>
      </w:pPr>
    </w:lvl>
    <w:lvl w:ilvl="2">
      <w:start w:val="1"/>
      <w:numFmt w:val="decimal"/>
      <w:suff w:val="nothing"/>
      <w:lvlText w:val="%3."/>
      <w:lvlJc w:val="left"/>
      <w:pPr>
        <w:ind w:left="720" w:hanging="357"/>
      </w:pPr>
    </w:lvl>
    <w:lvl w:ilvl="3">
      <w:start w:val="1"/>
      <w:numFmt w:val="decimal"/>
      <w:suff w:val="nothing"/>
      <w:lvlText w:val="%4."/>
      <w:lvlJc w:val="left"/>
      <w:pPr>
        <w:ind w:left="720" w:hanging="357"/>
      </w:pPr>
    </w:lvl>
    <w:lvl w:ilvl="4">
      <w:start w:val="1"/>
      <w:numFmt w:val="decimal"/>
      <w:suff w:val="nothing"/>
      <w:lvlText w:val="%5."/>
      <w:lvlJc w:val="left"/>
      <w:pPr>
        <w:ind w:left="720" w:hanging="357"/>
      </w:pPr>
    </w:lvl>
    <w:lvl w:ilvl="5">
      <w:start w:val="1"/>
      <w:numFmt w:val="decimal"/>
      <w:suff w:val="nothing"/>
      <w:lvlText w:val="%6."/>
      <w:lvlJc w:val="left"/>
      <w:pPr>
        <w:ind w:left="720" w:hanging="357"/>
      </w:pPr>
    </w:lvl>
    <w:lvl w:ilvl="6">
      <w:start w:val="1"/>
      <w:numFmt w:val="decimal"/>
      <w:suff w:val="nothing"/>
      <w:lvlText w:val="%7."/>
      <w:lvlJc w:val="left"/>
      <w:pPr>
        <w:ind w:left="720" w:hanging="357"/>
      </w:pPr>
    </w:lvl>
    <w:lvl w:ilvl="7">
      <w:start w:val="1"/>
      <w:numFmt w:val="decimal"/>
      <w:suff w:val="nothing"/>
      <w:lvlText w:val="%8."/>
      <w:lvlJc w:val="left"/>
      <w:pPr>
        <w:ind w:left="720" w:hanging="357"/>
      </w:pPr>
    </w:lvl>
    <w:lvl w:ilvl="8">
      <w:start w:val="1"/>
      <w:numFmt w:val="decimal"/>
      <w:suff w:val="nothing"/>
      <w:lvlText w:val="%9."/>
      <w:lvlJc w:val="left"/>
      <w:pPr>
        <w:ind w:left="720" w:hanging="357"/>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9F"/>
    <w:rsid w:val="0004532F"/>
    <w:rsid w:val="004D5ECF"/>
    <w:rsid w:val="00762EA0"/>
    <w:rsid w:val="00C811CC"/>
    <w:rsid w:val="00D13BC9"/>
    <w:rsid w:val="00D8359F"/>
    <w:rsid w:val="00FC7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D1B62-76F8-40C2-919A-DE7ABC9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line="280" w:lineRule="exact"/>
      <w:ind w:left="480"/>
    </w:pPr>
    <w:rPr>
      <w:rFonts w:ascii="標楷體" w:eastAsia="標楷體" w:hAnsi="標楷體" w:cs="標楷體"/>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8">
    <w:name w:val="page number"/>
    <w:basedOn w:val="a0"/>
  </w:style>
  <w:style w:type="character" w:customStyle="1" w:styleId="NumberingSymbols">
    <w:name w:val="Numbering Symbols"/>
    <w:rPr>
      <w:rFonts w:eastAsia="標楷體"/>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參加公務人員退休撫卹基金人員補繳退撫基金年資權益通知書</dc:title>
  <dc:creator>cdic</dc:creator>
  <cp:lastModifiedBy>user</cp:lastModifiedBy>
  <cp:revision>2</cp:revision>
  <cp:lastPrinted>2016-09-12T14:54:00Z</cp:lastPrinted>
  <dcterms:created xsi:type="dcterms:W3CDTF">2024-06-24T03:27:00Z</dcterms:created>
  <dcterms:modified xsi:type="dcterms:W3CDTF">2024-06-24T03:27:00Z</dcterms:modified>
</cp:coreProperties>
</file>